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606253" w:rsidRPr="008B1279" w:rsidRDefault="008B1279" w:rsidP="008B1279">
      <w:pPr>
        <w:spacing w:before="120" w:after="120" w:line="390" w:lineRule="atLeast"/>
        <w:jc w:val="both"/>
        <w:outlineLvl w:val="0"/>
        <w:rPr>
          <w:rFonts w:ascii="Times New Roman" w:eastAsia="Times New Roman" w:hAnsi="Times New Roman" w:cs="Times New Roman"/>
          <w:b/>
          <w:bCs/>
          <w:kern w:val="36"/>
          <w:sz w:val="33"/>
          <w:szCs w:val="33"/>
        </w:rPr>
      </w:pPr>
      <w:r w:rsidRPr="008B1279">
        <w:rPr>
          <w:rFonts w:ascii="Times New Roman" w:hAnsi="Times New Roman" w:cs="Times New Roman"/>
          <w:noProof/>
        </w:rPr>
        <w:drawing>
          <wp:inline distT="0" distB="0" distL="0" distR="0" wp14:anchorId="56ECE1E4" wp14:editId="7AE62102">
            <wp:extent cx="1532238" cy="730078"/>
            <wp:effectExtent l="0" t="0" r="0" b="0"/>
            <wp:docPr id="3" name="Рисунок 3" descr="Логотип Мастер_ЦТ_веб"/>
            <wp:cNvGraphicFramePr/>
            <a:graphic xmlns:a="http://schemas.openxmlformats.org/drawingml/2006/main">
              <a:graphicData uri="http://schemas.openxmlformats.org/drawingml/2006/picture">
                <pic:pic xmlns:pic="http://schemas.openxmlformats.org/drawingml/2006/picture">
                  <pic:nvPicPr>
                    <pic:cNvPr id="1" name="Рисунок 1" descr="Логотип Мастер_ЦТ_веб"/>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6025" cy="736647"/>
                    </a:xfrm>
                    <a:prstGeom prst="rect">
                      <a:avLst/>
                    </a:prstGeom>
                    <a:noFill/>
                    <a:ln>
                      <a:noFill/>
                    </a:ln>
                  </pic:spPr>
                </pic:pic>
              </a:graphicData>
            </a:graphic>
          </wp:inline>
        </w:drawing>
      </w:r>
    </w:p>
    <w:p w:rsidR="00606253" w:rsidRPr="008B1279" w:rsidRDefault="00606253" w:rsidP="008B1279">
      <w:pPr>
        <w:spacing w:before="120" w:after="120" w:line="390" w:lineRule="atLeast"/>
        <w:jc w:val="both"/>
        <w:outlineLvl w:val="0"/>
        <w:rPr>
          <w:rFonts w:ascii="Times New Roman" w:eastAsia="Times New Roman" w:hAnsi="Times New Roman" w:cs="Times New Roman"/>
          <w:b/>
          <w:bCs/>
          <w:kern w:val="36"/>
          <w:sz w:val="33"/>
          <w:szCs w:val="33"/>
        </w:rPr>
      </w:pPr>
    </w:p>
    <w:p w:rsidR="00606253" w:rsidRPr="008B1279" w:rsidRDefault="00606253" w:rsidP="008B1279">
      <w:pPr>
        <w:spacing w:before="120" w:after="120" w:line="390" w:lineRule="atLeast"/>
        <w:jc w:val="both"/>
        <w:outlineLvl w:val="0"/>
        <w:rPr>
          <w:rFonts w:ascii="Times New Roman" w:eastAsia="Times New Roman" w:hAnsi="Times New Roman" w:cs="Times New Roman"/>
          <w:b/>
          <w:bCs/>
          <w:kern w:val="36"/>
          <w:sz w:val="33"/>
          <w:szCs w:val="33"/>
        </w:rPr>
      </w:pPr>
    </w:p>
    <w:p w:rsidR="00606253" w:rsidRPr="008B1279" w:rsidRDefault="00606253" w:rsidP="008B1279">
      <w:pPr>
        <w:spacing w:before="120" w:after="120" w:line="390" w:lineRule="atLeast"/>
        <w:jc w:val="both"/>
        <w:outlineLvl w:val="0"/>
        <w:rPr>
          <w:rFonts w:ascii="Times New Roman" w:eastAsia="Times New Roman" w:hAnsi="Times New Roman" w:cs="Times New Roman"/>
          <w:b/>
          <w:bCs/>
          <w:kern w:val="36"/>
          <w:sz w:val="33"/>
          <w:szCs w:val="33"/>
        </w:rPr>
      </w:pPr>
    </w:p>
    <w:p w:rsidR="00606253" w:rsidRPr="008B1279" w:rsidRDefault="00606253" w:rsidP="008B1279">
      <w:pPr>
        <w:spacing w:before="120" w:after="120" w:line="390" w:lineRule="atLeast"/>
        <w:jc w:val="both"/>
        <w:outlineLvl w:val="0"/>
        <w:rPr>
          <w:rFonts w:ascii="Times New Roman" w:eastAsia="Times New Roman" w:hAnsi="Times New Roman" w:cs="Times New Roman"/>
          <w:b/>
          <w:bCs/>
          <w:kern w:val="36"/>
          <w:sz w:val="33"/>
          <w:szCs w:val="33"/>
        </w:rPr>
      </w:pPr>
    </w:p>
    <w:p w:rsidR="00606253" w:rsidRPr="008B1279" w:rsidRDefault="00606253" w:rsidP="008B1279">
      <w:pPr>
        <w:spacing w:before="120" w:after="120" w:line="390" w:lineRule="atLeast"/>
        <w:jc w:val="both"/>
        <w:outlineLvl w:val="0"/>
        <w:rPr>
          <w:rFonts w:ascii="Times New Roman" w:eastAsia="Times New Roman" w:hAnsi="Times New Roman" w:cs="Times New Roman"/>
          <w:b/>
          <w:bCs/>
          <w:kern w:val="36"/>
          <w:sz w:val="96"/>
          <w:szCs w:val="96"/>
        </w:rPr>
      </w:pPr>
    </w:p>
    <w:p w:rsidR="006C595E" w:rsidRPr="008B1279" w:rsidRDefault="008B1279" w:rsidP="008B1279">
      <w:pPr>
        <w:spacing w:before="120" w:after="120" w:line="390" w:lineRule="atLeast"/>
        <w:jc w:val="center"/>
        <w:outlineLvl w:val="0"/>
        <w:rPr>
          <w:rFonts w:ascii="Times New Roman" w:eastAsia="Times New Roman" w:hAnsi="Times New Roman" w:cs="Times New Roman"/>
          <w:b/>
          <w:bCs/>
          <w:kern w:val="36"/>
          <w:sz w:val="96"/>
          <w:szCs w:val="96"/>
        </w:rPr>
      </w:pPr>
      <w:r w:rsidRPr="008B1279">
        <w:rPr>
          <w:rFonts w:ascii="Times New Roman" w:eastAsia="Times New Roman" w:hAnsi="Times New Roman" w:cs="Times New Roman"/>
          <w:b/>
          <w:bCs/>
          <w:kern w:val="36"/>
          <w:sz w:val="96"/>
          <w:szCs w:val="96"/>
        </w:rPr>
        <w:t xml:space="preserve">Методические </w:t>
      </w:r>
      <w:r w:rsidR="0071097D" w:rsidRPr="008B1279">
        <w:rPr>
          <w:rFonts w:ascii="Times New Roman" w:eastAsia="Times New Roman" w:hAnsi="Times New Roman" w:cs="Times New Roman"/>
          <w:b/>
          <w:bCs/>
          <w:kern w:val="36"/>
          <w:sz w:val="96"/>
          <w:szCs w:val="96"/>
        </w:rPr>
        <w:t>рекомендации</w:t>
      </w:r>
    </w:p>
    <w:p w:rsidR="0071097D" w:rsidRPr="008B1279" w:rsidRDefault="006C595E" w:rsidP="008B1279">
      <w:pPr>
        <w:spacing w:before="120" w:after="120" w:line="390" w:lineRule="atLeast"/>
        <w:outlineLvl w:val="0"/>
        <w:rPr>
          <w:rFonts w:ascii="Times New Roman" w:eastAsia="Times New Roman" w:hAnsi="Times New Roman" w:cs="Times New Roman"/>
          <w:sz w:val="52"/>
          <w:szCs w:val="52"/>
        </w:rPr>
      </w:pPr>
      <w:r w:rsidRPr="008B1279">
        <w:rPr>
          <w:rFonts w:ascii="Times New Roman" w:eastAsia="Times New Roman" w:hAnsi="Times New Roman" w:cs="Times New Roman"/>
          <w:b/>
          <w:bCs/>
          <w:kern w:val="36"/>
          <w:sz w:val="52"/>
          <w:szCs w:val="52"/>
        </w:rPr>
        <w:t>Методы обучения их классификация</w:t>
      </w: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06253" w:rsidRPr="008B1279" w:rsidRDefault="00606253" w:rsidP="008B1279">
      <w:pPr>
        <w:spacing w:after="120" w:line="240" w:lineRule="auto"/>
        <w:jc w:val="both"/>
        <w:rPr>
          <w:rFonts w:ascii="Times New Roman" w:eastAsia="Times New Roman" w:hAnsi="Times New Roman" w:cs="Times New Roman"/>
          <w:b/>
          <w:bCs/>
          <w:sz w:val="28"/>
          <w:szCs w:val="28"/>
        </w:rPr>
      </w:pPr>
    </w:p>
    <w:p w:rsidR="006C595E" w:rsidRPr="008B1279" w:rsidRDefault="006C595E" w:rsidP="008B1279">
      <w:pPr>
        <w:pStyle w:val="11"/>
        <w:jc w:val="both"/>
        <w:rPr>
          <w:b/>
          <w:color w:val="000000"/>
          <w:sz w:val="28"/>
          <w:szCs w:val="28"/>
        </w:rPr>
      </w:pPr>
    </w:p>
    <w:p w:rsidR="008B1279" w:rsidRDefault="008B1279" w:rsidP="008B1279">
      <w:pPr>
        <w:pStyle w:val="11"/>
        <w:jc w:val="both"/>
        <w:rPr>
          <w:b/>
          <w:color w:val="000000"/>
          <w:sz w:val="28"/>
          <w:szCs w:val="28"/>
        </w:rPr>
      </w:pPr>
    </w:p>
    <w:p w:rsidR="008B1279" w:rsidRDefault="008B1279" w:rsidP="008B1279">
      <w:pPr>
        <w:pStyle w:val="11"/>
        <w:jc w:val="both"/>
        <w:rPr>
          <w:b/>
          <w:color w:val="000000"/>
          <w:sz w:val="28"/>
          <w:szCs w:val="28"/>
        </w:rPr>
      </w:pPr>
    </w:p>
    <w:p w:rsidR="008B1279" w:rsidRDefault="008B1279" w:rsidP="008B1279">
      <w:pPr>
        <w:pStyle w:val="11"/>
        <w:jc w:val="both"/>
        <w:rPr>
          <w:b/>
          <w:color w:val="000000"/>
          <w:sz w:val="28"/>
          <w:szCs w:val="28"/>
        </w:rPr>
      </w:pPr>
    </w:p>
    <w:p w:rsidR="006C595E" w:rsidRPr="008B1279" w:rsidRDefault="006C595E" w:rsidP="008B1279">
      <w:pPr>
        <w:pStyle w:val="11"/>
        <w:jc w:val="both"/>
        <w:rPr>
          <w:b/>
          <w:color w:val="000000"/>
          <w:sz w:val="28"/>
          <w:szCs w:val="28"/>
        </w:rPr>
      </w:pPr>
      <w:r w:rsidRPr="008B1279">
        <w:rPr>
          <w:b/>
          <w:color w:val="000000"/>
          <w:sz w:val="28"/>
          <w:szCs w:val="28"/>
        </w:rPr>
        <w:lastRenderedPageBreak/>
        <w:t>Методы обучения и их классификация</w:t>
      </w:r>
    </w:p>
    <w:p w:rsidR="006C595E" w:rsidRPr="008B1279" w:rsidRDefault="006C595E" w:rsidP="008B1279">
      <w:pPr>
        <w:pStyle w:val="2"/>
        <w:jc w:val="both"/>
        <w:rPr>
          <w:color w:val="000000"/>
          <w:sz w:val="28"/>
          <w:szCs w:val="28"/>
        </w:rPr>
      </w:pPr>
      <w:r w:rsidRPr="008B1279">
        <w:rPr>
          <w:color w:val="000000"/>
          <w:sz w:val="28"/>
          <w:szCs w:val="28"/>
        </w:rPr>
        <w:t>Как и сама педагогика, сложившаяся на сегодня система</w:t>
      </w:r>
      <w:r w:rsidR="008B1279">
        <w:rPr>
          <w:color w:val="000000"/>
          <w:sz w:val="28"/>
          <w:szCs w:val="28"/>
        </w:rPr>
        <w:t xml:space="preserve"> </w:t>
      </w:r>
      <w:r w:rsidRPr="008B1279">
        <w:rPr>
          <w:color w:val="000000"/>
          <w:sz w:val="28"/>
          <w:szCs w:val="28"/>
        </w:rPr>
        <w:t>методов образовалось не сразу. При случайном обучении, которое, как мы помним</w:t>
      </w:r>
      <w:r w:rsidR="008B1279">
        <w:rPr>
          <w:color w:val="000000"/>
          <w:sz w:val="28"/>
          <w:szCs w:val="28"/>
        </w:rPr>
        <w:t xml:space="preserve"> опережало организуемое в школе</w:t>
      </w:r>
      <w:r w:rsidRPr="008B1279">
        <w:rPr>
          <w:color w:val="000000"/>
          <w:sz w:val="28"/>
          <w:szCs w:val="28"/>
        </w:rPr>
        <w:t xml:space="preserve">, </w:t>
      </w:r>
      <w:r w:rsidR="008B1279" w:rsidRPr="008B1279">
        <w:rPr>
          <w:color w:val="000000"/>
          <w:sz w:val="28"/>
          <w:szCs w:val="28"/>
        </w:rPr>
        <w:t>преобладали</w:t>
      </w:r>
      <w:r w:rsidRPr="008B1279">
        <w:rPr>
          <w:color w:val="000000"/>
          <w:sz w:val="28"/>
          <w:szCs w:val="28"/>
        </w:rPr>
        <w:t xml:space="preserve"> методы, основанные на подражании. Наблюдая и повторяя за взрослыми трудовыми действия, ученики овладевали ими. С появлением школ родились методы словесные, которые долго доминировали.</w:t>
      </w:r>
    </w:p>
    <w:p w:rsidR="006C595E" w:rsidRPr="008B1279" w:rsidRDefault="006C595E" w:rsidP="008B1279">
      <w:pPr>
        <w:pStyle w:val="2"/>
        <w:jc w:val="both"/>
        <w:rPr>
          <w:color w:val="000000"/>
          <w:sz w:val="28"/>
          <w:szCs w:val="28"/>
        </w:rPr>
      </w:pPr>
      <w:r w:rsidRPr="008B1279">
        <w:rPr>
          <w:color w:val="000000"/>
          <w:sz w:val="28"/>
          <w:szCs w:val="28"/>
        </w:rPr>
        <w:t>Американский педагог Кларк Керр выделяет четыре "революции в области методов обучения". Первая состоялась, когда учителя-родители уступили место профессиональным учителям. Существо второй состояло в замене устного слова письменным. Третья революция привела к введению в обучение печатного слова, а четвертая, свидетелями которой мы являемся, направлена на частичную автоматизацию и компьютеризации дидактической работы.</w:t>
      </w:r>
    </w:p>
    <w:p w:rsidR="006C595E" w:rsidRPr="008B1279" w:rsidRDefault="006C595E" w:rsidP="008B1279">
      <w:pPr>
        <w:pStyle w:val="2"/>
        <w:jc w:val="both"/>
        <w:rPr>
          <w:color w:val="000000"/>
          <w:sz w:val="28"/>
          <w:szCs w:val="28"/>
        </w:rPr>
      </w:pPr>
      <w:r w:rsidRPr="008B1279">
        <w:rPr>
          <w:color w:val="000000"/>
          <w:sz w:val="28"/>
          <w:szCs w:val="28"/>
        </w:rPr>
        <w:t>Понятно, что в разные периоды развития образования тем и иным методам придавалось более существенное значение. Вместе с тем практика доказала, что ни один из них, будучи использован исключительно сам по себе, не обеспечивает нужных результатов. Вот почему при трудовом обучении успехов можно достигнуть только при использовании многих методов, поскольку ни один из них не является универсальным.</w:t>
      </w:r>
    </w:p>
    <w:p w:rsidR="006C595E" w:rsidRPr="008B1279" w:rsidRDefault="006C595E" w:rsidP="008B1279">
      <w:pPr>
        <w:pStyle w:val="2"/>
        <w:jc w:val="both"/>
        <w:rPr>
          <w:color w:val="000000"/>
          <w:sz w:val="28"/>
          <w:szCs w:val="28"/>
        </w:rPr>
      </w:pPr>
      <w:r w:rsidRPr="008B1279">
        <w:rPr>
          <w:color w:val="000000"/>
          <w:sz w:val="28"/>
          <w:szCs w:val="28"/>
        </w:rPr>
        <w:t>В настоящее время среди дидактов нет единого мнения относительно классификации методов обучения. Каждая ветвь педагогики выделяет методы в соответствии со своими постулатами.</w:t>
      </w:r>
    </w:p>
    <w:p w:rsidR="006C595E" w:rsidRPr="008B1279" w:rsidRDefault="006C595E" w:rsidP="008B1279">
      <w:pPr>
        <w:pStyle w:val="2"/>
        <w:jc w:val="both"/>
        <w:rPr>
          <w:color w:val="000000"/>
          <w:sz w:val="28"/>
          <w:szCs w:val="28"/>
        </w:rPr>
      </w:pPr>
      <w:r w:rsidRPr="008B1279">
        <w:rPr>
          <w:color w:val="000000"/>
          <w:sz w:val="28"/>
          <w:szCs w:val="28"/>
        </w:rPr>
        <w:t>Большинство отечественных ученых считают продуктивной к</w:t>
      </w:r>
      <w:r w:rsidR="008B1279">
        <w:rPr>
          <w:color w:val="000000"/>
          <w:sz w:val="28"/>
          <w:szCs w:val="28"/>
        </w:rPr>
        <w:t xml:space="preserve">лассификацию, предложенную Л.Я. </w:t>
      </w:r>
      <w:proofErr w:type="spellStart"/>
      <w:r w:rsidRPr="008B1279">
        <w:rPr>
          <w:color w:val="000000"/>
          <w:sz w:val="28"/>
          <w:szCs w:val="28"/>
        </w:rPr>
        <w:t>Лернером</w:t>
      </w:r>
      <w:proofErr w:type="spellEnd"/>
      <w:r w:rsidRPr="008B1279">
        <w:rPr>
          <w:color w:val="000000"/>
          <w:sz w:val="28"/>
          <w:szCs w:val="28"/>
        </w:rPr>
        <w:t xml:space="preserve"> и М.Н. </w:t>
      </w:r>
      <w:proofErr w:type="spellStart"/>
      <w:r w:rsidRPr="008B1279">
        <w:rPr>
          <w:color w:val="000000"/>
          <w:sz w:val="28"/>
          <w:szCs w:val="28"/>
        </w:rPr>
        <w:t>Скаткиным</w:t>
      </w:r>
      <w:proofErr w:type="spellEnd"/>
      <w:r w:rsidRPr="008B1279">
        <w:rPr>
          <w:color w:val="000000"/>
          <w:sz w:val="28"/>
          <w:szCs w:val="28"/>
        </w:rPr>
        <w:t>. В ней выделяют следующие методы.</w:t>
      </w:r>
    </w:p>
    <w:p w:rsidR="008B1279" w:rsidRDefault="006C595E" w:rsidP="008B1279">
      <w:pPr>
        <w:pStyle w:val="a5"/>
        <w:numPr>
          <w:ilvl w:val="0"/>
          <w:numId w:val="28"/>
        </w:numPr>
        <w:jc w:val="both"/>
        <w:rPr>
          <w:rStyle w:val="21"/>
          <w:color w:val="000000"/>
          <w:sz w:val="28"/>
          <w:szCs w:val="28"/>
        </w:rPr>
      </w:pPr>
      <w:r w:rsidRPr="008B1279">
        <w:rPr>
          <w:rStyle w:val="3"/>
          <w:b/>
          <w:i/>
          <w:color w:val="000000"/>
          <w:sz w:val="28"/>
          <w:szCs w:val="28"/>
        </w:rPr>
        <w:t>Объяснительно-наглядный (репродуктивный) метод</w:t>
      </w:r>
      <w:r w:rsidRPr="008B1279">
        <w:rPr>
          <w:rStyle w:val="3"/>
          <w:i/>
          <w:color w:val="000000"/>
          <w:sz w:val="28"/>
          <w:szCs w:val="28"/>
        </w:rPr>
        <w:t>.</w:t>
      </w:r>
      <w:r w:rsidRPr="008B1279">
        <w:rPr>
          <w:rStyle w:val="apple-converted-space"/>
          <w:i/>
          <w:iCs/>
          <w:color w:val="000000"/>
          <w:sz w:val="28"/>
          <w:szCs w:val="28"/>
        </w:rPr>
        <w:t> </w:t>
      </w:r>
      <w:r w:rsidRPr="008B1279">
        <w:rPr>
          <w:rStyle w:val="21"/>
          <w:color w:val="000000"/>
          <w:sz w:val="28"/>
          <w:szCs w:val="28"/>
        </w:rPr>
        <w:t>Он включает демонстрацию, лекцию, изучение литературы, радио- и телевизионные передачи, использование дидактических машин и т.п. Он тренирует память и дает знания, но не обеспечивает радость исследовательской работы и н</w:t>
      </w:r>
      <w:r w:rsidR="008B1279">
        <w:rPr>
          <w:rStyle w:val="21"/>
          <w:color w:val="000000"/>
          <w:sz w:val="28"/>
          <w:szCs w:val="28"/>
        </w:rPr>
        <w:t>е развивает творческое мышление.</w:t>
      </w:r>
    </w:p>
    <w:p w:rsidR="008B1279" w:rsidRPr="008B1279" w:rsidRDefault="006C595E" w:rsidP="008B1279">
      <w:pPr>
        <w:pStyle w:val="a5"/>
        <w:numPr>
          <w:ilvl w:val="0"/>
          <w:numId w:val="28"/>
        </w:numPr>
        <w:jc w:val="both"/>
        <w:rPr>
          <w:rStyle w:val="a4"/>
          <w:i w:val="0"/>
          <w:iCs w:val="0"/>
          <w:color w:val="000000"/>
          <w:sz w:val="28"/>
          <w:szCs w:val="28"/>
        </w:rPr>
      </w:pPr>
      <w:r w:rsidRPr="008B1279">
        <w:rPr>
          <w:rStyle w:val="a4"/>
          <w:b/>
          <w:color w:val="000000"/>
          <w:sz w:val="28"/>
          <w:szCs w:val="28"/>
        </w:rPr>
        <w:t>Проблемный метод</w:t>
      </w:r>
      <w:r w:rsidRPr="008B1279">
        <w:rPr>
          <w:rStyle w:val="apple-converted-space"/>
          <w:i/>
          <w:iCs/>
          <w:color w:val="000000"/>
          <w:sz w:val="28"/>
          <w:szCs w:val="28"/>
        </w:rPr>
        <w:t> </w:t>
      </w:r>
      <w:r w:rsidRPr="008B1279">
        <w:rPr>
          <w:color w:val="000000"/>
          <w:sz w:val="28"/>
          <w:szCs w:val="28"/>
        </w:rPr>
        <w:t>использ</w:t>
      </w:r>
      <w:r w:rsidR="008B1279">
        <w:rPr>
          <w:color w:val="000000"/>
          <w:sz w:val="28"/>
          <w:szCs w:val="28"/>
        </w:rPr>
        <w:t>уется главным образом на лекции</w:t>
      </w:r>
      <w:r w:rsidRPr="008B1279">
        <w:rPr>
          <w:color w:val="000000"/>
          <w:sz w:val="28"/>
          <w:szCs w:val="28"/>
        </w:rPr>
        <w:t>, в ходе наблюдений, при работе с книгой, при экспериментировании, на экскурсиях. Благодаря ему учащиеся приобретают навыки лог</w:t>
      </w:r>
      <w:r w:rsidR="008B1279">
        <w:rPr>
          <w:color w:val="000000"/>
          <w:sz w:val="28"/>
          <w:szCs w:val="28"/>
        </w:rPr>
        <w:t>ического, критического мышления.</w:t>
      </w:r>
    </w:p>
    <w:p w:rsidR="008B1279" w:rsidRDefault="006C595E" w:rsidP="008B1279">
      <w:pPr>
        <w:pStyle w:val="a5"/>
        <w:numPr>
          <w:ilvl w:val="0"/>
          <w:numId w:val="28"/>
        </w:numPr>
        <w:jc w:val="both"/>
        <w:rPr>
          <w:color w:val="000000"/>
          <w:sz w:val="28"/>
          <w:szCs w:val="28"/>
        </w:rPr>
      </w:pPr>
      <w:r w:rsidRPr="008B1279">
        <w:rPr>
          <w:rStyle w:val="a4"/>
          <w:b/>
          <w:color w:val="000000"/>
          <w:sz w:val="28"/>
          <w:szCs w:val="28"/>
        </w:rPr>
        <w:t>Частично-поисковый метод</w:t>
      </w:r>
      <w:r w:rsidRPr="008B1279">
        <w:rPr>
          <w:rStyle w:val="apple-converted-space"/>
          <w:i/>
          <w:iCs/>
          <w:color w:val="000000"/>
          <w:sz w:val="28"/>
          <w:szCs w:val="28"/>
        </w:rPr>
        <w:t> </w:t>
      </w:r>
      <w:r w:rsidRPr="008B1279">
        <w:rPr>
          <w:color w:val="000000"/>
          <w:sz w:val="28"/>
          <w:szCs w:val="28"/>
        </w:rPr>
        <w:t xml:space="preserve">при самостоятельной работе учащихся, беседе, популярной лекции, проектировании и т.п. предоставляет школьникам возможность принять участие в отдельных этапах поиска. </w:t>
      </w:r>
      <w:r w:rsidRPr="008B1279">
        <w:rPr>
          <w:color w:val="000000"/>
          <w:sz w:val="28"/>
          <w:szCs w:val="28"/>
        </w:rPr>
        <w:lastRenderedPageBreak/>
        <w:t>При этом они знакомятся с определенными моментами научно-исследовательской работы.</w:t>
      </w:r>
    </w:p>
    <w:p w:rsidR="006C595E" w:rsidRPr="008B1279" w:rsidRDefault="006C595E" w:rsidP="008B1279">
      <w:pPr>
        <w:pStyle w:val="a5"/>
        <w:numPr>
          <w:ilvl w:val="0"/>
          <w:numId w:val="28"/>
        </w:numPr>
        <w:jc w:val="both"/>
        <w:rPr>
          <w:color w:val="000000"/>
          <w:sz w:val="28"/>
          <w:szCs w:val="28"/>
        </w:rPr>
      </w:pPr>
      <w:r w:rsidRPr="008B1279">
        <w:rPr>
          <w:rStyle w:val="a4"/>
          <w:b/>
          <w:color w:val="000000"/>
          <w:sz w:val="28"/>
          <w:szCs w:val="28"/>
        </w:rPr>
        <w:t>Исследовательский метод:</w:t>
      </w:r>
      <w:r w:rsidRPr="008B1279">
        <w:rPr>
          <w:rStyle w:val="apple-converted-space"/>
          <w:i/>
          <w:iCs/>
          <w:color w:val="000000"/>
          <w:sz w:val="28"/>
          <w:szCs w:val="28"/>
        </w:rPr>
        <w:t> </w:t>
      </w:r>
      <w:r w:rsidRPr="008B1279">
        <w:rPr>
          <w:color w:val="000000"/>
          <w:sz w:val="28"/>
          <w:szCs w:val="28"/>
        </w:rPr>
        <w:t>учащиеся постепенно познают принципы и этапы научного исследования, изучают литературу по проблеме, проверяют гипотезы и оценивают полученные результаты.</w:t>
      </w:r>
    </w:p>
    <w:p w:rsidR="006C595E" w:rsidRPr="008B1279" w:rsidRDefault="006C595E" w:rsidP="008B1279">
      <w:pPr>
        <w:pStyle w:val="a5"/>
        <w:jc w:val="both"/>
        <w:rPr>
          <w:color w:val="000000"/>
          <w:sz w:val="28"/>
          <w:szCs w:val="28"/>
        </w:rPr>
      </w:pPr>
      <w:r w:rsidRPr="008B1279">
        <w:rPr>
          <w:color w:val="000000"/>
          <w:sz w:val="28"/>
          <w:szCs w:val="28"/>
        </w:rPr>
        <w:t>Авторы предложенной классификации считают, что она обеспечивает постепенный переход от методов, предполагающих сравнительно небольшую самостоятельность учащихся, к методам, опирающимся на их полную самостоятельность. Таким образом, у педагога есть возможность перехода от преподносящих методов к методам, предполагающим взаимные действия учителя и учащихся, и, наконец, к методам самостоятельной работы.</w:t>
      </w:r>
    </w:p>
    <w:p w:rsidR="006C595E" w:rsidRPr="008B1279" w:rsidRDefault="006C595E" w:rsidP="008B1279">
      <w:pPr>
        <w:pStyle w:val="a5"/>
        <w:jc w:val="both"/>
        <w:rPr>
          <w:color w:val="000000"/>
          <w:sz w:val="28"/>
          <w:szCs w:val="28"/>
        </w:rPr>
      </w:pPr>
      <w:r w:rsidRPr="008B1279">
        <w:rPr>
          <w:color w:val="000000"/>
          <w:sz w:val="28"/>
          <w:szCs w:val="28"/>
        </w:rPr>
        <w:t>В трудовом обучении все эти методы могут быть конкретизированы по трем группам - в соответствии со способом передачи и усвоения информации:</w:t>
      </w:r>
      <w:r w:rsidRPr="008B1279">
        <w:rPr>
          <w:rStyle w:val="apple-converted-space"/>
          <w:color w:val="000000"/>
          <w:sz w:val="28"/>
          <w:szCs w:val="28"/>
        </w:rPr>
        <w:t> </w:t>
      </w:r>
      <w:r w:rsidRPr="008B1279">
        <w:rPr>
          <w:rStyle w:val="a4"/>
          <w:color w:val="000000"/>
          <w:sz w:val="28"/>
          <w:szCs w:val="28"/>
        </w:rPr>
        <w:t xml:space="preserve">словесные, наглядные и практические </w:t>
      </w:r>
      <w:r w:rsidRPr="008B1279">
        <w:rPr>
          <w:color w:val="000000"/>
          <w:sz w:val="28"/>
          <w:szCs w:val="28"/>
        </w:rPr>
        <w:t>(схема).</w:t>
      </w:r>
    </w:p>
    <w:p w:rsidR="006C595E" w:rsidRPr="008B1279" w:rsidRDefault="006C595E" w:rsidP="008B1279">
      <w:pPr>
        <w:pStyle w:val="a5"/>
        <w:jc w:val="center"/>
        <w:rPr>
          <w:color w:val="000000"/>
          <w:sz w:val="28"/>
          <w:szCs w:val="28"/>
        </w:rPr>
      </w:pPr>
      <w:r w:rsidRPr="008B1279">
        <w:rPr>
          <w:noProof/>
          <w:color w:val="000000"/>
          <w:sz w:val="28"/>
          <w:szCs w:val="28"/>
        </w:rPr>
        <w:drawing>
          <wp:inline distT="0" distB="0" distL="0" distR="0" wp14:anchorId="157604C4" wp14:editId="6BA19EA7">
            <wp:extent cx="4762500" cy="3286125"/>
            <wp:effectExtent l="19050" t="0" r="0" b="0"/>
            <wp:docPr id="1" name="Рисунок 1" descr="http://m-proektov.narod.ru/data/main-2/images/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proektov.narod.ru/data/main-2/images/03.jpg"/>
                    <pic:cNvPicPr>
                      <a:picLocks noChangeAspect="1" noChangeArrowheads="1"/>
                    </pic:cNvPicPr>
                  </pic:nvPicPr>
                  <pic:blipFill>
                    <a:blip r:embed="rId7"/>
                    <a:srcRect/>
                    <a:stretch>
                      <a:fillRect/>
                    </a:stretch>
                  </pic:blipFill>
                  <pic:spPr bwMode="auto">
                    <a:xfrm>
                      <a:off x="0" y="0"/>
                      <a:ext cx="4762500" cy="3286125"/>
                    </a:xfrm>
                    <a:prstGeom prst="rect">
                      <a:avLst/>
                    </a:prstGeom>
                    <a:noFill/>
                    <a:ln w="9525">
                      <a:noFill/>
                      <a:miter lim="800000"/>
                      <a:headEnd/>
                      <a:tailEnd/>
                    </a:ln>
                  </pic:spPr>
                </pic:pic>
              </a:graphicData>
            </a:graphic>
          </wp:inline>
        </w:drawing>
      </w:r>
    </w:p>
    <w:p w:rsidR="006C595E" w:rsidRPr="008B1279" w:rsidRDefault="006C595E" w:rsidP="008B1279">
      <w:pPr>
        <w:pStyle w:val="a5"/>
        <w:jc w:val="both"/>
        <w:rPr>
          <w:color w:val="000000"/>
          <w:sz w:val="28"/>
          <w:szCs w:val="28"/>
        </w:rPr>
      </w:pPr>
      <w:r w:rsidRPr="008B1279">
        <w:rPr>
          <w:color w:val="000000"/>
          <w:sz w:val="28"/>
          <w:szCs w:val="28"/>
        </w:rPr>
        <w:t xml:space="preserve">Каждая группа несет свои функциональные отличия и дидактическую нагрузку. Кроме того, существуют четкие, </w:t>
      </w:r>
      <w:r w:rsidR="008B1279" w:rsidRPr="008B1279">
        <w:rPr>
          <w:color w:val="000000"/>
          <w:sz w:val="28"/>
          <w:szCs w:val="28"/>
        </w:rPr>
        <w:t>выработанные</w:t>
      </w:r>
      <w:r w:rsidRPr="008B1279">
        <w:rPr>
          <w:color w:val="000000"/>
          <w:sz w:val="28"/>
          <w:szCs w:val="28"/>
        </w:rPr>
        <w:t xml:space="preserve"> практикой рекомендации по особенностям методики их применения в преподавании технологии. Следует иметь в виду обстоятельство, о котором уже </w:t>
      </w:r>
      <w:r w:rsidR="008B1279" w:rsidRPr="008B1279">
        <w:rPr>
          <w:color w:val="000000"/>
          <w:sz w:val="28"/>
          <w:szCs w:val="28"/>
        </w:rPr>
        <w:t>упоминалось</w:t>
      </w:r>
      <w:r w:rsidRPr="008B1279">
        <w:rPr>
          <w:color w:val="000000"/>
          <w:sz w:val="28"/>
          <w:szCs w:val="28"/>
        </w:rPr>
        <w:t xml:space="preserve"> ранее: названные методы достигают оптимального эффекта в гармоническом единстве. Для определения рациональности их сочетания необходимо знать дидактические особенности каждой группы и методические аспекты их </w:t>
      </w:r>
      <w:r w:rsidR="008B1279" w:rsidRPr="008B1279">
        <w:rPr>
          <w:color w:val="000000"/>
          <w:sz w:val="28"/>
          <w:szCs w:val="28"/>
        </w:rPr>
        <w:t>использования</w:t>
      </w:r>
      <w:r w:rsidRPr="008B1279">
        <w:rPr>
          <w:color w:val="000000"/>
          <w:sz w:val="28"/>
          <w:szCs w:val="28"/>
        </w:rPr>
        <w:t xml:space="preserve"> при занятиях со школьниками по технологии.</w:t>
      </w:r>
    </w:p>
    <w:p w:rsidR="006C595E" w:rsidRPr="008B1279" w:rsidRDefault="006C595E" w:rsidP="008B1279">
      <w:pPr>
        <w:pStyle w:val="a5"/>
        <w:jc w:val="both"/>
        <w:rPr>
          <w:color w:val="000000"/>
          <w:sz w:val="28"/>
          <w:szCs w:val="28"/>
        </w:rPr>
      </w:pPr>
      <w:r w:rsidRPr="008B1279">
        <w:rPr>
          <w:b/>
          <w:bCs/>
          <w:color w:val="000000"/>
          <w:sz w:val="28"/>
          <w:szCs w:val="28"/>
        </w:rPr>
        <w:lastRenderedPageBreak/>
        <w:t>Метод обучения</w:t>
      </w:r>
      <w:r w:rsidRPr="008B1279">
        <w:rPr>
          <w:rStyle w:val="apple-converted-space"/>
          <w:color w:val="000000"/>
          <w:sz w:val="28"/>
          <w:szCs w:val="28"/>
        </w:rPr>
        <w:t> </w:t>
      </w:r>
      <w:r w:rsidRPr="008B1279">
        <w:rPr>
          <w:color w:val="000000"/>
          <w:sz w:val="28"/>
          <w:szCs w:val="28"/>
        </w:rPr>
        <w:t>– совместная деятельность педагога и учеников, направленная на достижение определенной цели обучения. Дидактические методы можно разделить на три составляющие: педагогические и ученические, методы обучения. Педагогические методы относятся к действиям педагога (учителя), ученические методы отражают способы обучения с точки зрения учеников. Особого внимания заслуживают методы обучения, подразумевающие определение совместной работы учителя с учениками. Методы обучения имеют объективную и субъективную стороны. Объективная сторона отражает общую базовую сущность метода, а субъективная – проявление мастерства и творческого подхода педагога в рамках метода и в соответствии с его основными принципами.</w:t>
      </w:r>
    </w:p>
    <w:p w:rsidR="006C595E" w:rsidRPr="008B1279" w:rsidRDefault="006C595E" w:rsidP="008B1279">
      <w:pPr>
        <w:pStyle w:val="a5"/>
        <w:jc w:val="both"/>
        <w:rPr>
          <w:color w:val="000000"/>
          <w:sz w:val="28"/>
          <w:szCs w:val="28"/>
        </w:rPr>
      </w:pPr>
      <w:r w:rsidRPr="008B1279">
        <w:rPr>
          <w:color w:val="000000"/>
          <w:sz w:val="28"/>
          <w:szCs w:val="28"/>
        </w:rPr>
        <w:t>В современной дидактике существует огромное количество самых разнообразных методов обучения. В связи с этим возникла необходимость их классификации.</w:t>
      </w:r>
    </w:p>
    <w:p w:rsidR="006C595E" w:rsidRPr="008B1279" w:rsidRDefault="006C595E" w:rsidP="008B1279">
      <w:pPr>
        <w:pStyle w:val="a5"/>
        <w:jc w:val="both"/>
        <w:rPr>
          <w:color w:val="000000"/>
          <w:sz w:val="28"/>
          <w:szCs w:val="28"/>
        </w:rPr>
      </w:pPr>
      <w:r w:rsidRPr="008B1279">
        <w:rPr>
          <w:color w:val="000000"/>
          <w:sz w:val="28"/>
          <w:szCs w:val="28"/>
        </w:rPr>
        <w:t>Наиболее распространенной из них является классификация методов обучения по источнику получения знаний. В данной классификации выделяется</w:t>
      </w:r>
      <w:r w:rsidRPr="008B1279">
        <w:rPr>
          <w:rStyle w:val="apple-converted-space"/>
          <w:color w:val="000000"/>
          <w:sz w:val="28"/>
          <w:szCs w:val="28"/>
        </w:rPr>
        <w:t> </w:t>
      </w:r>
      <w:r w:rsidR="008B1279">
        <w:rPr>
          <w:b/>
          <w:bCs/>
          <w:color w:val="000000"/>
          <w:sz w:val="28"/>
          <w:szCs w:val="28"/>
        </w:rPr>
        <w:t>методы</w:t>
      </w:r>
      <w:r w:rsidR="008B1279">
        <w:rPr>
          <w:color w:val="000000"/>
          <w:sz w:val="28"/>
          <w:szCs w:val="28"/>
        </w:rPr>
        <w:t>:</w:t>
      </w:r>
    </w:p>
    <w:p w:rsidR="006C595E" w:rsidRPr="008B1279" w:rsidRDefault="006C595E" w:rsidP="008B1279">
      <w:pPr>
        <w:pStyle w:val="a5"/>
        <w:jc w:val="both"/>
        <w:rPr>
          <w:color w:val="000000"/>
          <w:sz w:val="28"/>
          <w:szCs w:val="28"/>
        </w:rPr>
      </w:pPr>
      <w:r w:rsidRPr="008B1279">
        <w:rPr>
          <w:color w:val="000000"/>
          <w:sz w:val="28"/>
          <w:szCs w:val="28"/>
        </w:rPr>
        <w:t>1. </w:t>
      </w:r>
      <w:r w:rsidRPr="008B1279">
        <w:rPr>
          <w:b/>
          <w:bCs/>
          <w:color w:val="000000"/>
          <w:sz w:val="28"/>
          <w:szCs w:val="28"/>
        </w:rPr>
        <w:t>Практический метод</w:t>
      </w:r>
      <w:r w:rsidRPr="008B1279">
        <w:rPr>
          <w:rStyle w:val="apple-converted-space"/>
          <w:color w:val="000000"/>
          <w:sz w:val="28"/>
          <w:szCs w:val="28"/>
        </w:rPr>
        <w:t> </w:t>
      </w:r>
      <w:r w:rsidRPr="008B1279">
        <w:rPr>
          <w:color w:val="000000"/>
          <w:sz w:val="28"/>
          <w:szCs w:val="28"/>
        </w:rPr>
        <w:t>основан на получении знаний посредством лабораторной экспериментальной деятельности. В задачи педагога входит постановка задачи и оказание помощи в проведении обучающимися практической деятельности. Важным этапом такого обучения является систематизация и анализ информации, полученной в процессе занятий.</w:t>
      </w:r>
    </w:p>
    <w:p w:rsidR="006C595E" w:rsidRPr="008B1279" w:rsidRDefault="006C595E" w:rsidP="008B1279">
      <w:pPr>
        <w:pStyle w:val="a5"/>
        <w:jc w:val="both"/>
        <w:rPr>
          <w:color w:val="000000"/>
          <w:sz w:val="28"/>
          <w:szCs w:val="28"/>
        </w:rPr>
      </w:pPr>
      <w:r w:rsidRPr="008B1279">
        <w:rPr>
          <w:b/>
          <w:bCs/>
          <w:color w:val="000000"/>
          <w:sz w:val="28"/>
          <w:szCs w:val="28"/>
        </w:rPr>
        <w:t>2. Наглядный метод</w:t>
      </w:r>
      <w:r w:rsidRPr="008B1279">
        <w:rPr>
          <w:color w:val="000000"/>
          <w:sz w:val="28"/>
          <w:szCs w:val="28"/>
        </w:rPr>
        <w:t>. Основная роль в применении этого метода отводится учителю. В его задачи входит объяснение материала с использованием иллюстраций, схем, таблиц, опытов, проведения экспериментов и различных наглядных пособий. Ученикам в данном методе отводится пассивная роль восприятия и фиксирования полученной информации.</w:t>
      </w:r>
    </w:p>
    <w:p w:rsidR="006C595E" w:rsidRPr="008B1279" w:rsidRDefault="006C595E" w:rsidP="008B1279">
      <w:pPr>
        <w:pStyle w:val="a5"/>
        <w:jc w:val="both"/>
        <w:rPr>
          <w:color w:val="000000"/>
          <w:sz w:val="28"/>
          <w:szCs w:val="28"/>
        </w:rPr>
      </w:pPr>
      <w:r w:rsidRPr="008B1279">
        <w:rPr>
          <w:b/>
          <w:bCs/>
          <w:color w:val="000000"/>
          <w:sz w:val="28"/>
          <w:szCs w:val="28"/>
        </w:rPr>
        <w:t>3. Словесный метод</w:t>
      </w:r>
      <w:r w:rsidRPr="008B1279">
        <w:rPr>
          <w:rStyle w:val="apple-converted-space"/>
          <w:color w:val="000000"/>
          <w:sz w:val="28"/>
          <w:szCs w:val="28"/>
        </w:rPr>
        <w:t> </w:t>
      </w:r>
      <w:r w:rsidRPr="008B1279">
        <w:rPr>
          <w:color w:val="000000"/>
          <w:sz w:val="28"/>
          <w:szCs w:val="28"/>
        </w:rPr>
        <w:t>так же предполагает активную преподавательскую деятельность. В функции педагога входит устное преподнесение материала, по заранее продуманной схеме, в которой обязательно должны присутствовать: постановка вопроса, исследование и анализ содержания этого вопроса, подведение итогов и выводы.</w:t>
      </w:r>
    </w:p>
    <w:p w:rsidR="006C595E" w:rsidRPr="008B1279" w:rsidRDefault="006C595E" w:rsidP="008B1279">
      <w:pPr>
        <w:pStyle w:val="a5"/>
        <w:jc w:val="both"/>
        <w:rPr>
          <w:color w:val="000000"/>
          <w:sz w:val="28"/>
          <w:szCs w:val="28"/>
        </w:rPr>
      </w:pPr>
      <w:r w:rsidRPr="008B1279">
        <w:rPr>
          <w:color w:val="000000"/>
          <w:sz w:val="28"/>
          <w:szCs w:val="28"/>
        </w:rPr>
        <w:t>Ученики должны не только воспринимать и усваивать информацию, они могут задавать вопросы, высказывать свою точку зрения, выдвигать гипотезы, дискутировать, обсуждать те или иные мнения, относительно изучаемого вопроса;</w:t>
      </w:r>
    </w:p>
    <w:p w:rsidR="006C595E" w:rsidRPr="008B1279" w:rsidRDefault="006C595E" w:rsidP="008B1279">
      <w:pPr>
        <w:pStyle w:val="a5"/>
        <w:jc w:val="both"/>
        <w:rPr>
          <w:color w:val="000000"/>
          <w:sz w:val="28"/>
          <w:szCs w:val="28"/>
        </w:rPr>
      </w:pPr>
      <w:r w:rsidRPr="008B1279">
        <w:rPr>
          <w:color w:val="000000"/>
          <w:sz w:val="28"/>
          <w:szCs w:val="28"/>
        </w:rPr>
        <w:t xml:space="preserve">1) работа с книгой отражает метод самостоятельной работы учеников, включающей чтение, просмотр, конспектирование, анализ, систематизацию и </w:t>
      </w:r>
      <w:r w:rsidRPr="008B1279">
        <w:rPr>
          <w:color w:val="000000"/>
          <w:sz w:val="28"/>
          <w:szCs w:val="28"/>
        </w:rPr>
        <w:lastRenderedPageBreak/>
        <w:t>другие виды учебной деятельности, возможные при работе с учебной литературой.</w:t>
      </w:r>
    </w:p>
    <w:p w:rsidR="006C595E" w:rsidRPr="008B1279" w:rsidRDefault="006C595E" w:rsidP="008B1279">
      <w:pPr>
        <w:pStyle w:val="a5"/>
        <w:jc w:val="both"/>
        <w:rPr>
          <w:color w:val="000000"/>
          <w:sz w:val="28"/>
          <w:szCs w:val="28"/>
        </w:rPr>
      </w:pPr>
      <w:r w:rsidRPr="008B1279">
        <w:rPr>
          <w:color w:val="000000"/>
          <w:sz w:val="28"/>
          <w:szCs w:val="28"/>
        </w:rPr>
        <w:t>2) </w:t>
      </w:r>
      <w:proofErr w:type="spellStart"/>
      <w:r w:rsidRPr="008B1279">
        <w:rPr>
          <w:color w:val="000000"/>
          <w:sz w:val="28"/>
          <w:szCs w:val="28"/>
        </w:rPr>
        <w:t>видеометод</w:t>
      </w:r>
      <w:proofErr w:type="spellEnd"/>
      <w:r w:rsidRPr="008B1279">
        <w:rPr>
          <w:color w:val="000000"/>
          <w:sz w:val="28"/>
          <w:szCs w:val="28"/>
        </w:rPr>
        <w:t xml:space="preserve"> – инновационный метод обучения с использованием видеоматериала и электронного учителя, используется в основном в качестве дополнительного метода для укрепления знаний или их расширения. Данный метод требует от ученика высокого уровня способности и мотивации к самообучению.</w:t>
      </w:r>
    </w:p>
    <w:p w:rsidR="006C595E" w:rsidRPr="008B1279" w:rsidRDefault="006C595E" w:rsidP="008B1279">
      <w:pPr>
        <w:pStyle w:val="a5"/>
        <w:jc w:val="both"/>
        <w:rPr>
          <w:color w:val="000000"/>
          <w:sz w:val="28"/>
          <w:szCs w:val="28"/>
        </w:rPr>
      </w:pPr>
      <w:r w:rsidRPr="008B1279">
        <w:rPr>
          <w:color w:val="000000"/>
          <w:sz w:val="28"/>
          <w:szCs w:val="28"/>
        </w:rPr>
        <w:t xml:space="preserve">Другая классификация методов обучения, получившая широкое распространение в последнее время разработана </w:t>
      </w:r>
      <w:r w:rsidRPr="008B1279">
        <w:rPr>
          <w:b/>
          <w:color w:val="000000"/>
          <w:sz w:val="28"/>
          <w:szCs w:val="28"/>
        </w:rPr>
        <w:t xml:space="preserve">Ю. К. </w:t>
      </w:r>
      <w:proofErr w:type="spellStart"/>
      <w:r w:rsidRPr="008B1279">
        <w:rPr>
          <w:b/>
          <w:color w:val="000000"/>
          <w:sz w:val="28"/>
          <w:szCs w:val="28"/>
        </w:rPr>
        <w:t>Бабанским</w:t>
      </w:r>
      <w:proofErr w:type="spellEnd"/>
      <w:r w:rsidRPr="008B1279">
        <w:rPr>
          <w:color w:val="000000"/>
          <w:sz w:val="28"/>
          <w:szCs w:val="28"/>
        </w:rPr>
        <w:t>. Он выделил три основные группы:</w:t>
      </w:r>
    </w:p>
    <w:p w:rsidR="006C595E" w:rsidRPr="008B1279" w:rsidRDefault="006C595E" w:rsidP="008B1279">
      <w:pPr>
        <w:pStyle w:val="a5"/>
        <w:jc w:val="both"/>
        <w:rPr>
          <w:color w:val="000000"/>
          <w:sz w:val="28"/>
          <w:szCs w:val="28"/>
        </w:rPr>
      </w:pPr>
      <w:r w:rsidRPr="008B1279">
        <w:rPr>
          <w:color w:val="000000"/>
          <w:sz w:val="28"/>
          <w:szCs w:val="28"/>
        </w:rPr>
        <w:t xml:space="preserve">Методы организации и осуществления </w:t>
      </w:r>
      <w:r w:rsidRPr="00C17340">
        <w:rPr>
          <w:b/>
          <w:i/>
          <w:color w:val="000000"/>
          <w:sz w:val="28"/>
          <w:szCs w:val="28"/>
        </w:rPr>
        <w:t>учебно-познавательной деятельности</w:t>
      </w:r>
      <w:r w:rsidRPr="008B1279">
        <w:rPr>
          <w:color w:val="000000"/>
          <w:sz w:val="28"/>
          <w:szCs w:val="28"/>
        </w:rPr>
        <w:t>, методы стимулирования и мотивации учебно-познавательной деятельности, методы контроля и самоконтроля эффективности учебно-познавательной деятельности.</w:t>
      </w:r>
    </w:p>
    <w:p w:rsidR="006C595E" w:rsidRPr="008B1279" w:rsidRDefault="006C595E" w:rsidP="008B1279">
      <w:pPr>
        <w:pStyle w:val="a5"/>
        <w:jc w:val="both"/>
        <w:rPr>
          <w:color w:val="000000"/>
          <w:sz w:val="28"/>
          <w:szCs w:val="28"/>
        </w:rPr>
      </w:pPr>
      <w:r w:rsidRPr="008B1279">
        <w:rPr>
          <w:color w:val="000000"/>
          <w:sz w:val="28"/>
          <w:szCs w:val="28"/>
        </w:rPr>
        <w:t>Методы, входящие в группу организации и осуществления учебно-познавательной деятельности, многочисленны и довольно разнообразны. В них используются все виды источников информации: учебники, лекции, наглядные пособия, практическая деятельность. Предпочтение отдается разумному сочетанию теории и практики, знания приобретаются как посредством восприятия и осмысления предлагаемого материала, так и в процессе исследовательской деятельности и анализа ее результатов. Немаловажную роль имеют самостоятельные работы, контролируемые со стороны учителя.</w:t>
      </w:r>
    </w:p>
    <w:p w:rsidR="006C595E" w:rsidRPr="008B1279" w:rsidRDefault="006C595E" w:rsidP="008B1279">
      <w:pPr>
        <w:pStyle w:val="a5"/>
        <w:jc w:val="both"/>
        <w:rPr>
          <w:color w:val="000000"/>
          <w:sz w:val="28"/>
          <w:szCs w:val="28"/>
        </w:rPr>
      </w:pPr>
      <w:r w:rsidRPr="008B1279">
        <w:rPr>
          <w:color w:val="000000"/>
          <w:sz w:val="28"/>
          <w:szCs w:val="28"/>
        </w:rPr>
        <w:t xml:space="preserve">Методы </w:t>
      </w:r>
      <w:r w:rsidRPr="00C17340">
        <w:rPr>
          <w:b/>
          <w:i/>
          <w:color w:val="000000"/>
          <w:sz w:val="28"/>
          <w:szCs w:val="28"/>
        </w:rPr>
        <w:t>стимулирования и мотивации учебно-познавательной деятельности</w:t>
      </w:r>
      <w:r w:rsidRPr="008B1279">
        <w:rPr>
          <w:color w:val="000000"/>
          <w:sz w:val="28"/>
          <w:szCs w:val="28"/>
        </w:rPr>
        <w:t xml:space="preserve"> направлены в основном на пробуждение интереса у учеников к процессу обучения. Занятия, разработанные с использованием этих методов обычно разнообразны и эмоциональны. Ученикам предлагаются задания в виде ситуативных форм, приближенных к реальной жизни, для решения которых необходима определенная теоретическая база, тем самым создается представление о применимости получаемых знаний в повседневной или профессиональной жизнедеятельности. Учащиеся убеждаются в пользе получения таких знаний и умений, что пробуждает интерес и создает стимулы к обучению. Хороший эффект дают задания соревновательного характера, где стараясь проявить себя, человек стремится как можно лучше и основательнее овладеть необходимыми для этого знаниями и умениями.</w:t>
      </w:r>
    </w:p>
    <w:p w:rsidR="006C595E" w:rsidRPr="008B1279" w:rsidRDefault="006C595E" w:rsidP="008B1279">
      <w:pPr>
        <w:pStyle w:val="a5"/>
        <w:jc w:val="both"/>
        <w:rPr>
          <w:color w:val="000000"/>
          <w:sz w:val="28"/>
          <w:szCs w:val="28"/>
        </w:rPr>
      </w:pPr>
      <w:r w:rsidRPr="008B1279">
        <w:rPr>
          <w:color w:val="000000"/>
          <w:sz w:val="28"/>
          <w:szCs w:val="28"/>
        </w:rPr>
        <w:t xml:space="preserve">Методы </w:t>
      </w:r>
      <w:r w:rsidRPr="00C17340">
        <w:rPr>
          <w:b/>
          <w:i/>
          <w:color w:val="000000"/>
          <w:sz w:val="28"/>
          <w:szCs w:val="28"/>
        </w:rPr>
        <w:t>контроля и самоконтроля эффективности учебно-познавательной деятельности</w:t>
      </w:r>
      <w:r w:rsidRPr="008B1279">
        <w:rPr>
          <w:color w:val="000000"/>
          <w:sz w:val="28"/>
          <w:szCs w:val="28"/>
        </w:rPr>
        <w:t xml:space="preserve"> направлены на формирование сознательности ученика и основаны на оценке конечного результата обучения. Процесс обучения включает различные виды контроля и самоконтроля, в соответствии с которым делается вывод об эффективности </w:t>
      </w:r>
      <w:r w:rsidRPr="008B1279">
        <w:rPr>
          <w:color w:val="000000"/>
          <w:sz w:val="28"/>
          <w:szCs w:val="28"/>
        </w:rPr>
        <w:lastRenderedPageBreak/>
        <w:t>проведенных занятий для каждого конкретного ученика и для всей учебной группы в целом. Значительную роль в этих методах играет оценка, как стимул получения знаний. Зачастую ученикам предлагается самим оценить выполненную ими работу, а затем сравнить эту оценку с оценкой учителя, в этом случае ученикам прививается способность наиболее объективно оценивать свой уровень знаний и умений.</w:t>
      </w:r>
    </w:p>
    <w:p w:rsidR="006C595E" w:rsidRPr="008B1279" w:rsidRDefault="006C595E" w:rsidP="008B1279">
      <w:pPr>
        <w:pStyle w:val="a5"/>
        <w:jc w:val="both"/>
        <w:rPr>
          <w:color w:val="000000"/>
          <w:sz w:val="28"/>
          <w:szCs w:val="28"/>
        </w:rPr>
      </w:pPr>
      <w:r w:rsidRPr="008B1279">
        <w:rPr>
          <w:color w:val="000000"/>
          <w:sz w:val="28"/>
          <w:szCs w:val="28"/>
        </w:rPr>
        <w:t xml:space="preserve">Существующие классификации методов обучения не лишены недостатков. В любом учебном процессе в действительности используется сочетание элементов сразу нескольких методов, и, говоря о применении какого-то конкретного метода в том или ином случае, имеется в виду его доминирующее положение по отношению к остальным. В настоящее время в современной педагогической науке выделяются несколько относительно самостоятельных методов обучения: рассказ, беседа, лекция, дискуссия, работа с книгой, демонстрация, иллюстрация, </w:t>
      </w:r>
      <w:proofErr w:type="spellStart"/>
      <w:r w:rsidRPr="008B1279">
        <w:rPr>
          <w:color w:val="000000"/>
          <w:sz w:val="28"/>
          <w:szCs w:val="28"/>
        </w:rPr>
        <w:t>видеометод</w:t>
      </w:r>
      <w:proofErr w:type="spellEnd"/>
      <w:r w:rsidRPr="008B1279">
        <w:rPr>
          <w:color w:val="000000"/>
          <w:sz w:val="28"/>
          <w:szCs w:val="28"/>
        </w:rPr>
        <w:t>, упражнения, лабораторный и практический методы, познавательная игра, методы программированного обучения, обучающий контроль, ситуационный метод.</w:t>
      </w:r>
    </w:p>
    <w:p w:rsidR="006C595E" w:rsidRPr="008B1279" w:rsidRDefault="006C595E" w:rsidP="008B1279">
      <w:pPr>
        <w:pStyle w:val="a5"/>
        <w:jc w:val="both"/>
        <w:rPr>
          <w:color w:val="000000"/>
          <w:sz w:val="28"/>
          <w:szCs w:val="28"/>
        </w:rPr>
      </w:pPr>
      <w:r w:rsidRPr="008B1279">
        <w:rPr>
          <w:color w:val="000000"/>
          <w:sz w:val="28"/>
          <w:szCs w:val="28"/>
        </w:rPr>
        <w:t>Под самостоятельностью в данном случае подразумевается наличие существенных отличий метода от стальных, признаков и свойств, присущих только этому методу.</w:t>
      </w:r>
    </w:p>
    <w:p w:rsidR="003E2155" w:rsidRPr="008B1279" w:rsidRDefault="003E2155" w:rsidP="008B1279">
      <w:pPr>
        <w:spacing w:after="0" w:line="240" w:lineRule="auto"/>
        <w:ind w:firstLine="709"/>
        <w:jc w:val="both"/>
        <w:rPr>
          <w:rFonts w:ascii="Times New Roman" w:hAnsi="Times New Roman" w:cs="Times New Roman"/>
          <w:sz w:val="28"/>
          <w:szCs w:val="28"/>
        </w:rPr>
      </w:pPr>
      <w:bookmarkStart w:id="0" w:name="_GoBack"/>
      <w:bookmarkEnd w:id="0"/>
    </w:p>
    <w:sectPr w:rsidR="003E2155" w:rsidRPr="008B1279" w:rsidSect="008B1279">
      <w:pgSz w:w="11906" w:h="16838"/>
      <w:pgMar w:top="1134" w:right="850" w:bottom="1134" w:left="1701" w:header="708" w:footer="708" w:gutter="0"/>
      <w:pgBorders w:offsetFrom="page">
        <w:top w:val="threeDEmboss" w:sz="24" w:space="24" w:color="548DD4" w:themeColor="text2" w:themeTint="99"/>
        <w:left w:val="threeDEmboss" w:sz="24" w:space="24" w:color="548DD4" w:themeColor="text2" w:themeTint="99"/>
        <w:bottom w:val="threeDEngrave" w:sz="24" w:space="24" w:color="548DD4" w:themeColor="text2" w:themeTint="99"/>
        <w:right w:val="threeDEngrave" w:sz="24" w:space="24" w:color="548DD4" w:themeColor="tex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253A0"/>
    <w:multiLevelType w:val="hybridMultilevel"/>
    <w:tmpl w:val="E092CA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213291"/>
    <w:multiLevelType w:val="hybridMultilevel"/>
    <w:tmpl w:val="1EF88CB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16417F02"/>
    <w:multiLevelType w:val="multilevel"/>
    <w:tmpl w:val="7732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D0776C"/>
    <w:multiLevelType w:val="multilevel"/>
    <w:tmpl w:val="8EAC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E067E75"/>
    <w:multiLevelType w:val="multilevel"/>
    <w:tmpl w:val="4A38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3E5D65"/>
    <w:multiLevelType w:val="multilevel"/>
    <w:tmpl w:val="A6F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F756B1F"/>
    <w:multiLevelType w:val="multilevel"/>
    <w:tmpl w:val="A6F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42B1F80"/>
    <w:multiLevelType w:val="multilevel"/>
    <w:tmpl w:val="763E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8B77B2B"/>
    <w:multiLevelType w:val="hybridMultilevel"/>
    <w:tmpl w:val="F580D75E"/>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9">
    <w:nsid w:val="3E381E05"/>
    <w:multiLevelType w:val="multilevel"/>
    <w:tmpl w:val="A6F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ECF5A41"/>
    <w:multiLevelType w:val="multilevel"/>
    <w:tmpl w:val="781E7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3055367"/>
    <w:multiLevelType w:val="multilevel"/>
    <w:tmpl w:val="A126C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65034D1"/>
    <w:multiLevelType w:val="multilevel"/>
    <w:tmpl w:val="EF9E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DD3F69"/>
    <w:multiLevelType w:val="multilevel"/>
    <w:tmpl w:val="BC9E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DED43F7"/>
    <w:multiLevelType w:val="multilevel"/>
    <w:tmpl w:val="A6F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FEA1A45"/>
    <w:multiLevelType w:val="multilevel"/>
    <w:tmpl w:val="A6F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0673F00"/>
    <w:multiLevelType w:val="multilevel"/>
    <w:tmpl w:val="FBD8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F174DF"/>
    <w:multiLevelType w:val="multilevel"/>
    <w:tmpl w:val="E094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35F22AF"/>
    <w:multiLevelType w:val="multilevel"/>
    <w:tmpl w:val="B940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48E21EA"/>
    <w:multiLevelType w:val="multilevel"/>
    <w:tmpl w:val="A6F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7ED56E3"/>
    <w:multiLevelType w:val="multilevel"/>
    <w:tmpl w:val="A6F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B3A7C9D"/>
    <w:multiLevelType w:val="multilevel"/>
    <w:tmpl w:val="A6FC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33D5612"/>
    <w:multiLevelType w:val="multilevel"/>
    <w:tmpl w:val="7688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4736DF5"/>
    <w:multiLevelType w:val="multilevel"/>
    <w:tmpl w:val="4A4A6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0537E35"/>
    <w:multiLevelType w:val="multilevel"/>
    <w:tmpl w:val="2806B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28B7CF6"/>
    <w:multiLevelType w:val="hybridMultilevel"/>
    <w:tmpl w:val="678827A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6">
    <w:nsid w:val="76561BCE"/>
    <w:multiLevelType w:val="multilevel"/>
    <w:tmpl w:val="CD22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8ED7553"/>
    <w:multiLevelType w:val="multilevel"/>
    <w:tmpl w:val="A8B4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4"/>
  </w:num>
  <w:num w:numId="3">
    <w:abstractNumId w:val="22"/>
  </w:num>
  <w:num w:numId="4">
    <w:abstractNumId w:val="23"/>
  </w:num>
  <w:num w:numId="5">
    <w:abstractNumId w:val="7"/>
  </w:num>
  <w:num w:numId="6">
    <w:abstractNumId w:val="3"/>
  </w:num>
  <w:num w:numId="7">
    <w:abstractNumId w:val="17"/>
  </w:num>
  <w:num w:numId="8">
    <w:abstractNumId w:val="24"/>
  </w:num>
  <w:num w:numId="9">
    <w:abstractNumId w:val="2"/>
  </w:num>
  <w:num w:numId="10">
    <w:abstractNumId w:val="18"/>
  </w:num>
  <w:num w:numId="11">
    <w:abstractNumId w:val="26"/>
  </w:num>
  <w:num w:numId="12">
    <w:abstractNumId w:val="27"/>
  </w:num>
  <w:num w:numId="13">
    <w:abstractNumId w:val="12"/>
  </w:num>
  <w:num w:numId="14">
    <w:abstractNumId w:val="10"/>
  </w:num>
  <w:num w:numId="15">
    <w:abstractNumId w:val="1"/>
  </w:num>
  <w:num w:numId="16">
    <w:abstractNumId w:val="8"/>
  </w:num>
  <w:num w:numId="17">
    <w:abstractNumId w:val="25"/>
  </w:num>
  <w:num w:numId="18">
    <w:abstractNumId w:val="11"/>
  </w:num>
  <w:num w:numId="19">
    <w:abstractNumId w:val="13"/>
  </w:num>
  <w:num w:numId="20">
    <w:abstractNumId w:val="19"/>
  </w:num>
  <w:num w:numId="21">
    <w:abstractNumId w:val="20"/>
  </w:num>
  <w:num w:numId="22">
    <w:abstractNumId w:val="21"/>
  </w:num>
  <w:num w:numId="23">
    <w:abstractNumId w:val="14"/>
  </w:num>
  <w:num w:numId="24">
    <w:abstractNumId w:val="15"/>
  </w:num>
  <w:num w:numId="25">
    <w:abstractNumId w:val="6"/>
  </w:num>
  <w:num w:numId="26">
    <w:abstractNumId w:val="9"/>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isplayBackgroundShape/>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97D"/>
    <w:rsid w:val="00123051"/>
    <w:rsid w:val="001B5A90"/>
    <w:rsid w:val="001D1F89"/>
    <w:rsid w:val="003E2155"/>
    <w:rsid w:val="00606253"/>
    <w:rsid w:val="006C595E"/>
    <w:rsid w:val="0071097D"/>
    <w:rsid w:val="007A21AE"/>
    <w:rsid w:val="008B1279"/>
    <w:rsid w:val="00C173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1A05E2-337C-4FA5-AB3E-E902AAD38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1097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097D"/>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71097D"/>
    <w:rPr>
      <w:color w:val="0000FF"/>
      <w:u w:val="single"/>
    </w:rPr>
  </w:style>
  <w:style w:type="character" w:customStyle="1" w:styleId="apple-converted-space">
    <w:name w:val="apple-converted-space"/>
    <w:basedOn w:val="a0"/>
    <w:rsid w:val="0071097D"/>
  </w:style>
  <w:style w:type="character" w:styleId="a4">
    <w:name w:val="Emphasis"/>
    <w:basedOn w:val="a0"/>
    <w:uiPriority w:val="20"/>
    <w:qFormat/>
    <w:rsid w:val="0071097D"/>
    <w:rPr>
      <w:i/>
      <w:iCs/>
    </w:rPr>
  </w:style>
  <w:style w:type="paragraph" w:styleId="a5">
    <w:name w:val="Normal (Web)"/>
    <w:basedOn w:val="a"/>
    <w:uiPriority w:val="99"/>
    <w:unhideWhenUsed/>
    <w:rsid w:val="0071097D"/>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71097D"/>
    <w:rPr>
      <w:b/>
      <w:bCs/>
    </w:rPr>
  </w:style>
  <w:style w:type="character" w:customStyle="1" w:styleId="b-share">
    <w:name w:val="b-share"/>
    <w:basedOn w:val="a0"/>
    <w:rsid w:val="0071097D"/>
  </w:style>
  <w:style w:type="character" w:customStyle="1" w:styleId="b-share-form-button">
    <w:name w:val="b-share-form-button"/>
    <w:basedOn w:val="a0"/>
    <w:rsid w:val="0071097D"/>
  </w:style>
  <w:style w:type="paragraph" w:styleId="a7">
    <w:name w:val="List Paragraph"/>
    <w:basedOn w:val="a"/>
    <w:uiPriority w:val="34"/>
    <w:qFormat/>
    <w:rsid w:val="001B5A90"/>
    <w:pPr>
      <w:ind w:left="720"/>
      <w:contextualSpacing/>
    </w:pPr>
  </w:style>
  <w:style w:type="paragraph" w:customStyle="1" w:styleId="11">
    <w:name w:val="стиль1"/>
    <w:basedOn w:val="a"/>
    <w:rsid w:val="006C595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
    <w:name w:val="стиль2"/>
    <w:basedOn w:val="a"/>
    <w:rsid w:val="006C59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
    <w:name w:val="стиль3"/>
    <w:basedOn w:val="a0"/>
    <w:rsid w:val="006C595E"/>
  </w:style>
  <w:style w:type="character" w:customStyle="1" w:styleId="21">
    <w:name w:val="стиль21"/>
    <w:basedOn w:val="a0"/>
    <w:rsid w:val="006C595E"/>
  </w:style>
  <w:style w:type="paragraph" w:styleId="a8">
    <w:name w:val="Balloon Text"/>
    <w:basedOn w:val="a"/>
    <w:link w:val="a9"/>
    <w:uiPriority w:val="99"/>
    <w:semiHidden/>
    <w:unhideWhenUsed/>
    <w:rsid w:val="006C595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C59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030582">
      <w:bodyDiv w:val="1"/>
      <w:marLeft w:val="0"/>
      <w:marRight w:val="0"/>
      <w:marTop w:val="0"/>
      <w:marBottom w:val="0"/>
      <w:divBdr>
        <w:top w:val="none" w:sz="0" w:space="0" w:color="auto"/>
        <w:left w:val="none" w:sz="0" w:space="0" w:color="auto"/>
        <w:bottom w:val="none" w:sz="0" w:space="0" w:color="auto"/>
        <w:right w:val="none" w:sz="0" w:space="0" w:color="auto"/>
      </w:divBdr>
      <w:divsChild>
        <w:div w:id="1955212889">
          <w:marLeft w:val="0"/>
          <w:marRight w:val="0"/>
          <w:marTop w:val="0"/>
          <w:marBottom w:val="0"/>
          <w:divBdr>
            <w:top w:val="none" w:sz="0" w:space="0" w:color="auto"/>
            <w:left w:val="none" w:sz="0" w:space="0" w:color="auto"/>
            <w:bottom w:val="none" w:sz="0" w:space="0" w:color="auto"/>
            <w:right w:val="none" w:sz="0" w:space="0" w:color="auto"/>
          </w:divBdr>
        </w:div>
        <w:div w:id="168088873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1C741-F424-43FC-BDF3-AD4AC7120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1441</Words>
  <Characters>8219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Методист</cp:lastModifiedBy>
  <cp:revision>3</cp:revision>
  <dcterms:created xsi:type="dcterms:W3CDTF">2014-08-21T03:56:00Z</dcterms:created>
  <dcterms:modified xsi:type="dcterms:W3CDTF">2016-04-26T05:25:00Z</dcterms:modified>
</cp:coreProperties>
</file>